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8A14A" w14:textId="285C7AC8" w:rsidR="0092294B" w:rsidRPr="0052548E" w:rsidRDefault="00C40295" w:rsidP="0092294B">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2294B" w:rsidRPr="009610D7">
        <w:rPr>
          <w:rFonts w:ascii="Arial" w:hAnsi="Arial" w:cs="Arial"/>
          <w:b/>
          <w:bCs/>
          <w:sz w:val="28"/>
        </w:rPr>
        <w:t>3GPP TSG RAN WG1 #10</w:t>
      </w:r>
      <w:r w:rsidR="00F57A93">
        <w:rPr>
          <w:rFonts w:ascii="Arial" w:hAnsi="Arial" w:cs="Arial" w:hint="eastAsia"/>
          <w:b/>
          <w:bCs/>
          <w:sz w:val="28"/>
          <w:lang w:eastAsia="zh-CN"/>
        </w:rPr>
        <w:t>7</w:t>
      </w:r>
      <w:r w:rsidR="0092294B">
        <w:rPr>
          <w:rFonts w:ascii="Arial" w:hAnsi="Arial" w:cs="Arial"/>
          <w:b/>
          <w:bCs/>
          <w:sz w:val="28"/>
        </w:rPr>
        <w:t>-e</w:t>
      </w:r>
      <w:r w:rsidR="0092294B">
        <w:rPr>
          <w:rFonts w:ascii="Arial" w:hAnsi="Arial" w:cs="Arial"/>
          <w:b/>
          <w:bCs/>
          <w:sz w:val="28"/>
        </w:rPr>
        <w:tab/>
      </w:r>
      <w:r w:rsidR="0092294B">
        <w:rPr>
          <w:rFonts w:ascii="Arial" w:hAnsi="Arial" w:cs="Arial"/>
          <w:b/>
          <w:bCs/>
          <w:sz w:val="28"/>
        </w:rPr>
        <w:tab/>
        <w:t>R1-21</w:t>
      </w:r>
      <w:r w:rsidR="00F57A93">
        <w:rPr>
          <w:rFonts w:ascii="Arial" w:hAnsi="Arial" w:cs="Arial" w:hint="eastAsia"/>
          <w:b/>
          <w:bCs/>
          <w:sz w:val="28"/>
          <w:lang w:eastAsia="zh-CN"/>
        </w:rPr>
        <w:t>11088</w:t>
      </w:r>
    </w:p>
    <w:p w14:paraId="2E2083E7" w14:textId="0847E0B3" w:rsidR="0092294B" w:rsidRPr="009513AC" w:rsidRDefault="0092294B" w:rsidP="009229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57A93">
        <w:rPr>
          <w:rFonts w:ascii="Arial" w:eastAsia="MS Mincho" w:hAnsi="Arial" w:cs="Arial"/>
          <w:b/>
          <w:bCs/>
          <w:sz w:val="28"/>
          <w:lang w:eastAsia="ja-JP"/>
        </w:rPr>
        <w:t>November 11</w:t>
      </w:r>
      <w:r w:rsidR="00F57A93">
        <w:rPr>
          <w:rFonts w:ascii="Arial" w:eastAsia="MS Mincho" w:hAnsi="Arial" w:cs="Arial"/>
          <w:b/>
          <w:bCs/>
          <w:sz w:val="28"/>
          <w:vertAlign w:val="superscript"/>
          <w:lang w:eastAsia="ja-JP"/>
        </w:rPr>
        <w:t>th</w:t>
      </w:r>
      <w:r w:rsidR="00F57A93">
        <w:rPr>
          <w:rFonts w:ascii="Arial" w:eastAsia="MS Mincho" w:hAnsi="Arial" w:cs="Arial"/>
          <w:b/>
          <w:bCs/>
          <w:sz w:val="28"/>
          <w:lang w:eastAsia="ja-JP"/>
        </w:rPr>
        <w:t xml:space="preserve"> – 19</w:t>
      </w:r>
      <w:r w:rsidR="00F57A93">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783D7043" w:rsidR="00EA7B6F" w:rsidRPr="00DC313B" w:rsidRDefault="00EA7B6F" w:rsidP="0092294B">
      <w:pPr>
        <w:tabs>
          <w:tab w:val="center" w:pos="4536"/>
          <w:tab w:val="right" w:pos="7938"/>
          <w:tab w:val="right" w:pos="9639"/>
        </w:tabs>
        <w:ind w:right="2"/>
        <w:rPr>
          <w:rFonts w:eastAsia="MS PGothic"/>
          <w:b/>
          <w:lang w:eastAsia="zh-CN"/>
        </w:rPr>
      </w:pPr>
      <w:r w:rsidRPr="00DC313B">
        <w:rPr>
          <w:b/>
        </w:rPr>
        <w:t>Agenda Item</w:t>
      </w:r>
      <w:bookmarkEnd w:id="0"/>
      <w:r>
        <w:rPr>
          <w:b/>
        </w:rPr>
        <w:t>:     8.1.2.4</w:t>
      </w:r>
      <w:bookmarkStart w:id="2" w:name="_GoBack"/>
      <w:bookmarkEnd w:id="2"/>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77777777" w:rsidR="00B146F4" w:rsidRDefault="00B146F4" w:rsidP="00B146F4">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179FF7D6" w14:textId="77777777" w:rsidR="00B146F4" w:rsidRDefault="00B146F4" w:rsidP="00B146F4">
            <w:pPr>
              <w:spacing w:after="0"/>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EF3816A" w14:textId="77777777" w:rsidR="00B146F4" w:rsidRDefault="00B146F4" w:rsidP="00B146F4">
            <w:pPr>
              <w:spacing w:after="0"/>
              <w:ind w:left="440" w:firstLine="440"/>
              <w:rPr>
                <w:rFonts w:eastAsiaTheme="minorHAnsi"/>
                <w:lang w:eastAsia="zh-CN"/>
              </w:rPr>
            </w:pPr>
            <w:r>
              <w:rPr>
                <w:rFonts w:eastAsiaTheme="minorHAnsi"/>
                <w:lang w:eastAsia="zh-CN"/>
              </w:rPr>
              <w:t>…</w:t>
            </w:r>
          </w:p>
          <w:p w14:paraId="0EB8B3F3" w14:textId="77777777" w:rsidR="00B146F4" w:rsidRDefault="00B146F4" w:rsidP="00B146F4">
            <w:pPr>
              <w:spacing w:after="0"/>
              <w:ind w:firstLineChars="200" w:firstLine="440"/>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5EDC2F3E" w14:textId="77777777" w:rsidR="00B146F4" w:rsidRDefault="00B146F4" w:rsidP="00B146F4">
            <w:pPr>
              <w:spacing w:after="0"/>
              <w:ind w:left="440" w:firstLineChars="250" w:firstLine="550"/>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7901AF7A" w14:textId="400D3FAE" w:rsidR="00B146F4" w:rsidRPr="00AE2445" w:rsidRDefault="00B146F4" w:rsidP="00B146F4">
            <w:pPr>
              <w:pStyle w:val="af3"/>
              <w:autoSpaceDE/>
              <w:autoSpaceDN/>
              <w:adjustRightInd/>
              <w:snapToGrid/>
              <w:spacing w:after="0"/>
              <w:ind w:left="910" w:firstLineChars="0" w:firstLine="0"/>
              <w:jc w:val="left"/>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6921331D" w14:textId="77777777" w:rsidR="00B146F4" w:rsidRPr="002D535A" w:rsidRDefault="00B146F4" w:rsidP="00B146F4">
      <w:pPr>
        <w:jc w:val="left"/>
        <w:rPr>
          <w:lang w:eastAsia="zh-CN"/>
        </w:rPr>
      </w:pPr>
    </w:p>
    <w:p w14:paraId="39B2DDDD" w14:textId="744BD3E9" w:rsidR="00B146F4" w:rsidRDefault="00B146F4" w:rsidP="00B146F4">
      <w:pPr>
        <w:jc w:val="left"/>
        <w:rPr>
          <w:lang w:eastAsia="zh-CN"/>
        </w:rPr>
      </w:pPr>
      <w:r>
        <w:rPr>
          <w:rFonts w:hint="eastAsia"/>
          <w:lang w:eastAsia="zh-CN"/>
        </w:rPr>
        <w:t>In this pa</w:t>
      </w:r>
      <w:r>
        <w:rPr>
          <w:lang w:eastAsia="zh-CN"/>
        </w:rPr>
        <w:t>per, we will present our opinions on this issue.</w:t>
      </w:r>
    </w:p>
    <w:p w14:paraId="29D6CAEB" w14:textId="6C4DAC90" w:rsidR="00B146F4" w:rsidRPr="00B146F4" w:rsidRDefault="00B146F4" w:rsidP="003F0FF7">
      <w:pPr>
        <w:rPr>
          <w:lang w:eastAsia="zh-CN"/>
        </w:rPr>
      </w:pPr>
    </w:p>
    <w:p w14:paraId="2AFD00DF" w14:textId="1059D814" w:rsidR="00623948" w:rsidRDefault="007C2BDF" w:rsidP="0049434B">
      <w:pPr>
        <w:pStyle w:val="1"/>
        <w:rPr>
          <w:lang w:eastAsia="zh-CN"/>
        </w:rPr>
      </w:pPr>
      <w:r>
        <w:rPr>
          <w:rFonts w:hint="eastAsia"/>
          <w:lang w:eastAsia="zh-CN"/>
        </w:rPr>
        <w:t>Discussion</w:t>
      </w:r>
    </w:p>
    <w:p w14:paraId="3EAA0C92" w14:textId="2AC57F42" w:rsidR="00D13F25" w:rsidRDefault="00D13F25" w:rsidP="0051519C">
      <w:pPr>
        <w:pStyle w:val="0Maintext"/>
        <w:spacing w:after="120" w:afterAutospacing="0" w:line="240" w:lineRule="auto"/>
        <w:ind w:firstLine="0"/>
        <w:rPr>
          <w:rFonts w:eastAsiaTheme="minorEastAsia"/>
          <w:b/>
          <w:sz w:val="22"/>
          <w:u w:val="single"/>
          <w:lang w:val="en-US" w:eastAsia="zh-CN"/>
        </w:rPr>
      </w:pPr>
      <w:r>
        <w:rPr>
          <w:rFonts w:eastAsiaTheme="minorEastAsia" w:hint="eastAsia"/>
          <w:b/>
          <w:sz w:val="22"/>
          <w:u w:val="single"/>
          <w:lang w:val="en-US" w:eastAsia="zh-CN"/>
        </w:rPr>
        <w:t>Sc</w:t>
      </w:r>
      <w:r>
        <w:rPr>
          <w:rFonts w:eastAsiaTheme="minorEastAsia"/>
          <w:b/>
          <w:sz w:val="22"/>
          <w:u w:val="single"/>
          <w:lang w:val="en-US" w:eastAsia="zh-CN"/>
        </w:rPr>
        <w:t>heme 2</w:t>
      </w:r>
    </w:p>
    <w:p w14:paraId="75AFCBD5" w14:textId="11DD24F6" w:rsidR="00D13F25" w:rsidRDefault="00D13F25"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For UE based scheme, we already have scheme 1. The benefit of scheme 2 over scheme 1 is not </w:t>
      </w:r>
      <w:r w:rsidR="00670FE7">
        <w:rPr>
          <w:rFonts w:eastAsiaTheme="minorEastAsia"/>
          <w:sz w:val="22"/>
          <w:lang w:val="en-US" w:eastAsia="zh-CN"/>
        </w:rPr>
        <w:t>clear. In addition, additional overhead is introduced by scheme 2. Given limited RAN1 time, we prefer not to support scheme 2.</w:t>
      </w:r>
    </w:p>
    <w:p w14:paraId="6BDFA9B6" w14:textId="6DDAAC77" w:rsidR="00670FE7" w:rsidRPr="00670FE7" w:rsidRDefault="00670FE7"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AC570E">
        <w:rPr>
          <w:rFonts w:eastAsiaTheme="minorEastAsia"/>
          <w:b/>
          <w:i/>
          <w:sz w:val="22"/>
          <w:lang w:val="en-US" w:eastAsia="zh-CN"/>
        </w:rPr>
        <w:t>1</w:t>
      </w:r>
      <w:r>
        <w:rPr>
          <w:rFonts w:eastAsiaTheme="minorEastAsia"/>
          <w:b/>
          <w:i/>
          <w:sz w:val="22"/>
          <w:lang w:val="en-US" w:eastAsia="zh-CN"/>
        </w:rPr>
        <w:t>: Not support scheme 2</w:t>
      </w:r>
      <w:r w:rsidRPr="00D27491">
        <w:rPr>
          <w:rFonts w:eastAsiaTheme="minorEastAsia"/>
          <w:b/>
          <w:i/>
          <w:sz w:val="22"/>
          <w:lang w:val="en-US" w:eastAsia="zh-CN"/>
        </w:rPr>
        <w:t>.</w:t>
      </w:r>
    </w:p>
    <w:p w14:paraId="49D18CBC" w14:textId="77777777" w:rsidR="00D13F25" w:rsidRDefault="00D13F25" w:rsidP="0051519C">
      <w:pPr>
        <w:pStyle w:val="0Maintext"/>
        <w:spacing w:after="120" w:afterAutospacing="0" w:line="240" w:lineRule="auto"/>
        <w:ind w:firstLine="0"/>
        <w:rPr>
          <w:rFonts w:eastAsiaTheme="minorEastAsia"/>
          <w:b/>
          <w:sz w:val="22"/>
          <w:u w:val="single"/>
          <w:lang w:val="en-US" w:eastAsia="zh-CN"/>
        </w:rPr>
      </w:pPr>
    </w:p>
    <w:p w14:paraId="7DF579D2" w14:textId="1296CFAE" w:rsidR="00525B50" w:rsidRPr="00525B50" w:rsidRDefault="00525B50" w:rsidP="0051519C">
      <w:pPr>
        <w:pStyle w:val="0Maintext"/>
        <w:spacing w:after="120" w:afterAutospacing="0" w:line="240" w:lineRule="auto"/>
        <w:ind w:firstLine="0"/>
        <w:rPr>
          <w:rFonts w:eastAsiaTheme="minorEastAsia"/>
          <w:b/>
          <w:sz w:val="22"/>
          <w:u w:val="single"/>
          <w:lang w:val="en-US" w:eastAsia="zh-CN"/>
        </w:rPr>
      </w:pPr>
      <w:r w:rsidRPr="00525B50">
        <w:rPr>
          <w:rFonts w:eastAsiaTheme="minorEastAsia"/>
          <w:b/>
          <w:sz w:val="22"/>
          <w:u w:val="single"/>
          <w:lang w:val="en-US" w:eastAsia="zh-CN"/>
        </w:rPr>
        <w:t>SFN for CSS:</w:t>
      </w:r>
    </w:p>
    <w:p w14:paraId="797D0B20" w14:textId="1EA8D348" w:rsidR="00525B50" w:rsidRPr="00525B50" w:rsidRDefault="00525B50"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ast meeting, we have some discussions on whether PDCCH candidates associated with CSS c</w:t>
      </w:r>
      <w:r w:rsidR="00986547">
        <w:rPr>
          <w:rFonts w:eastAsiaTheme="minorEastAsia"/>
          <w:sz w:val="22"/>
          <w:lang w:val="en-US" w:eastAsia="zh-CN"/>
        </w:rPr>
        <w:t xml:space="preserve">an be configured with scheme 1. The common understanding among group is that only PDCCH candidates associated with CSS type3 can be considered to be configured with SFN scheme. But the details have not achieved consensus, and </w:t>
      </w:r>
      <w:r>
        <w:rPr>
          <w:rFonts w:eastAsiaTheme="minorEastAsia"/>
          <w:sz w:val="22"/>
          <w:lang w:val="en-US" w:eastAsia="zh-CN"/>
        </w:rPr>
        <w:t>the following agreement is achieved [</w:t>
      </w:r>
      <w:r w:rsidR="00AE2C70">
        <w:rPr>
          <w:rFonts w:eastAsiaTheme="minorEastAsia"/>
          <w:sz w:val="22"/>
          <w:lang w:val="en-US" w:eastAsia="zh-CN"/>
        </w:rPr>
        <w:t>2</w:t>
      </w:r>
      <w:r>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525B50" w14:paraId="61F4CFFD" w14:textId="77777777" w:rsidTr="00525B50">
        <w:tc>
          <w:tcPr>
            <w:tcW w:w="9307" w:type="dxa"/>
          </w:tcPr>
          <w:p w14:paraId="07DC0F8E" w14:textId="77777777" w:rsidR="00525B50" w:rsidRPr="00283302" w:rsidRDefault="00525B50" w:rsidP="00525B50">
            <w:pPr>
              <w:rPr>
                <w:rFonts w:eastAsia="Times New Roman"/>
                <w:szCs w:val="20"/>
                <w:highlight w:val="green"/>
              </w:rPr>
            </w:pPr>
            <w:r w:rsidRPr="00283302">
              <w:rPr>
                <w:rFonts w:eastAsia="Times New Roman"/>
                <w:b/>
                <w:bCs/>
                <w:szCs w:val="20"/>
                <w:highlight w:val="green"/>
                <w:shd w:val="clear" w:color="auto" w:fill="FFFF00"/>
              </w:rPr>
              <w:t>Agreement</w:t>
            </w:r>
          </w:p>
          <w:p w14:paraId="204D6A9E" w14:textId="77777777" w:rsidR="00525B50" w:rsidRPr="008D2A8A" w:rsidRDefault="00525B50" w:rsidP="00525B50">
            <w:pPr>
              <w:rPr>
                <w:rFonts w:cs="Times"/>
                <w:szCs w:val="20"/>
                <w:lang w:eastAsia="zh-CN"/>
              </w:rPr>
            </w:pPr>
            <w:r w:rsidRPr="008D2A8A">
              <w:rPr>
                <w:rFonts w:cs="Times"/>
                <w:szCs w:val="20"/>
                <w:lang w:eastAsia="zh-CN"/>
              </w:rPr>
              <w:t>For CSS asso</w:t>
            </w:r>
            <w:r>
              <w:rPr>
                <w:rFonts w:cs="Times"/>
                <w:szCs w:val="20"/>
                <w:lang w:eastAsia="zh-CN"/>
              </w:rPr>
              <w:t>ciated with SFN CORESET</w:t>
            </w:r>
            <w:r w:rsidRPr="008D2A8A">
              <w:rPr>
                <w:rFonts w:cs="Times"/>
                <w:szCs w:val="20"/>
                <w:lang w:eastAsia="zh-CN"/>
              </w:rPr>
              <w:t>, study the following alternatives and down-select in RAN1#107e:</w:t>
            </w:r>
          </w:p>
          <w:p w14:paraId="54FFF36F" w14:textId="77777777" w:rsidR="00525B50" w:rsidRPr="008D2A8A" w:rsidRDefault="00525B50" w:rsidP="00E219C1">
            <w:pPr>
              <w:pStyle w:val="xxxxmsonormal"/>
              <w:numPr>
                <w:ilvl w:val="0"/>
                <w:numId w:val="14"/>
              </w:numPr>
              <w:spacing w:before="0" w:beforeAutospacing="0" w:after="0" w:afterAutospacing="0"/>
              <w:rPr>
                <w:rFonts w:ascii="Times" w:hAnsi="Times" w:cs="Times"/>
                <w:sz w:val="20"/>
                <w:szCs w:val="20"/>
                <w:lang w:eastAsia="zh-CN"/>
              </w:rPr>
            </w:pPr>
            <w:r w:rsidRPr="008D2A8A">
              <w:rPr>
                <w:rFonts w:ascii="Times" w:hAnsi="Times" w:cs="Times"/>
                <w:sz w:val="20"/>
                <w:szCs w:val="20"/>
                <w:lang w:eastAsia="zh-CN"/>
              </w:rPr>
              <w:t>Alt 2: UE doesn’t expect PDCCH candidates in CSS to be associated with CORESET activated with two TCI states, except for CSS type 3 associated with CORESET configured with scheme 1</w:t>
            </w:r>
          </w:p>
          <w:p w14:paraId="7A2AC076" w14:textId="77777777" w:rsidR="00525B50" w:rsidRPr="008D2A8A" w:rsidRDefault="00525B50" w:rsidP="00E219C1">
            <w:pPr>
              <w:pStyle w:val="xxxxmsonormal"/>
              <w:numPr>
                <w:ilvl w:val="0"/>
                <w:numId w:val="14"/>
              </w:numPr>
              <w:spacing w:before="0" w:beforeAutospacing="0" w:after="0" w:afterAutospacing="0"/>
              <w:rPr>
                <w:rFonts w:ascii="Times" w:hAnsi="Times" w:cs="Times"/>
                <w:sz w:val="20"/>
                <w:szCs w:val="20"/>
                <w:lang w:eastAsia="zh-CN"/>
              </w:rPr>
            </w:pPr>
            <w:r w:rsidRPr="008D2A8A">
              <w:rPr>
                <w:rFonts w:ascii="Times" w:hAnsi="Times" w:cs="Times"/>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34F97B1D" w14:textId="539A71B4" w:rsidR="00525B50" w:rsidRPr="00525B50" w:rsidRDefault="00525B50" w:rsidP="00E219C1">
            <w:pPr>
              <w:pStyle w:val="xxxmsonormal"/>
              <w:numPr>
                <w:ilvl w:val="1"/>
                <w:numId w:val="15"/>
              </w:numPr>
              <w:spacing w:before="0" w:beforeAutospacing="0" w:after="0" w:afterAutospacing="0"/>
              <w:rPr>
                <w:rFonts w:ascii="Times" w:hAnsi="Times" w:cs="Times"/>
                <w:sz w:val="20"/>
                <w:szCs w:val="20"/>
                <w:lang w:eastAsia="zh-CN"/>
              </w:rPr>
            </w:pPr>
            <w:r w:rsidRPr="008D2A8A">
              <w:rPr>
                <w:rFonts w:ascii="Times" w:hAnsi="Times" w:cs="Times"/>
                <w:sz w:val="20"/>
                <w:szCs w:val="20"/>
                <w:bdr w:val="none" w:sz="0" w:space="0" w:color="auto" w:frame="1"/>
                <w:lang w:eastAsia="zh-CN"/>
              </w:rPr>
              <w:t>For</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CSS type 3 associated with CORESET configured with scheme 1,</w:t>
            </w:r>
            <w:r w:rsidRPr="008D2A8A">
              <w:rPr>
                <w:rStyle w:val="xxxxapple-converted-space"/>
                <w:rFonts w:ascii="Times" w:hAnsi="Times" w:cs="Times"/>
                <w:sz w:val="20"/>
                <w:szCs w:val="20"/>
                <w:bdr w:val="none" w:sz="0" w:space="0" w:color="auto" w:frame="1"/>
                <w:lang w:eastAsia="zh-CN"/>
              </w:rPr>
              <w:t> </w:t>
            </w:r>
            <w:r w:rsidRPr="008D2A8A">
              <w:rPr>
                <w:rStyle w:val="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both TCI states can be applied</w:t>
            </w:r>
            <w:r w:rsidRPr="008D2A8A">
              <w:rPr>
                <w:rStyle w:val="xxxxapple-converted-space"/>
                <w:rFonts w:ascii="Times" w:hAnsi="Times" w:cs="Times"/>
                <w:sz w:val="20"/>
                <w:szCs w:val="20"/>
                <w:lang w:eastAsia="zh-CN"/>
              </w:rPr>
              <w:t> </w:t>
            </w:r>
            <w:r w:rsidRPr="008D2A8A">
              <w:rPr>
                <w:rFonts w:ascii="Times" w:hAnsi="Times" w:cs="Times"/>
                <w:sz w:val="20"/>
                <w:szCs w:val="20"/>
                <w:bdr w:val="none" w:sz="0" w:space="0" w:color="auto" w:frame="1"/>
                <w:lang w:eastAsia="zh-CN"/>
              </w:rPr>
              <w:t>for the CSS reception.</w:t>
            </w:r>
            <w:r w:rsidRPr="008D2A8A">
              <w:rPr>
                <w:rFonts w:ascii="Times" w:hAnsi="Times" w:cs="Times"/>
                <w:sz w:val="20"/>
                <w:szCs w:val="20"/>
                <w:lang w:eastAsia="zh-CN"/>
              </w:rPr>
              <w:t> </w:t>
            </w:r>
          </w:p>
        </w:tc>
      </w:tr>
    </w:tbl>
    <w:p w14:paraId="7606AB7E" w14:textId="580FEFED" w:rsidR="00525B50" w:rsidRPr="00037687" w:rsidRDefault="00037687"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lastRenderedPageBreak/>
        <w:t xml:space="preserve">The key difference between Alt 2 and Alt 3 lies in that whether CSS type 0/0A/1/2 associated with CORESET can be activated with two TCI states. </w:t>
      </w:r>
      <w:r w:rsidR="00D27491">
        <w:rPr>
          <w:rFonts w:eastAsiaTheme="minorEastAsia"/>
          <w:sz w:val="22"/>
          <w:lang w:val="en-US" w:eastAsia="zh-CN"/>
        </w:rPr>
        <w:t>Given the previous agreements, that w</w:t>
      </w:r>
      <w:r w:rsidR="00F672BE">
        <w:rPr>
          <w:rFonts w:eastAsiaTheme="minorEastAsia"/>
          <w:sz w:val="22"/>
          <w:lang w:val="en-US" w:eastAsia="zh-CN"/>
        </w:rPr>
        <w:t xml:space="preserve">hether PDCCH candidates associated with CORESET is SFN </w:t>
      </w:r>
      <w:r w:rsidR="00D27491">
        <w:rPr>
          <w:rFonts w:eastAsiaTheme="minorEastAsia"/>
          <w:sz w:val="22"/>
          <w:lang w:val="en-US" w:eastAsia="zh-CN"/>
        </w:rPr>
        <w:t>transmission</w:t>
      </w:r>
      <w:r w:rsidR="00F672BE">
        <w:rPr>
          <w:rFonts w:eastAsiaTheme="minorEastAsia"/>
          <w:sz w:val="22"/>
          <w:lang w:val="en-US" w:eastAsia="zh-CN"/>
        </w:rPr>
        <w:t xml:space="preserve"> can be identified by the number of activated TCI state</w:t>
      </w:r>
      <w:r w:rsidR="00D27491">
        <w:rPr>
          <w:rFonts w:eastAsiaTheme="minorEastAsia"/>
          <w:sz w:val="22"/>
          <w:lang w:val="en-US" w:eastAsia="zh-CN"/>
        </w:rPr>
        <w:t xml:space="preserve"> of CORESET and RRC signaling. </w:t>
      </w:r>
      <w:r w:rsidR="007C5876">
        <w:rPr>
          <w:rFonts w:eastAsiaTheme="minorEastAsia"/>
          <w:sz w:val="22"/>
          <w:lang w:val="en-US" w:eastAsia="zh-CN"/>
        </w:rPr>
        <w:t xml:space="preserve">In our understanding, typically CSS type 0/0A/1/2 are associate with CORESET 0, which is mainly for initial access, and  can not be configured with SFN scheme as one consensus among group. Thus, we think there is unnecessary to </w:t>
      </w:r>
      <w:r w:rsidR="00F672BE">
        <w:rPr>
          <w:rFonts w:eastAsiaTheme="minorEastAsia"/>
          <w:sz w:val="22"/>
          <w:lang w:val="en-US" w:eastAsia="zh-CN"/>
        </w:rPr>
        <w:t>configure the CORESET, e.g., CORESET 0, with SFN scheme, to complex UE’s implementation with additional judgement. W</w:t>
      </w:r>
      <w:r w:rsidR="007C5876">
        <w:rPr>
          <w:rFonts w:eastAsiaTheme="minorEastAsia"/>
          <w:sz w:val="22"/>
          <w:lang w:val="en-US" w:eastAsia="zh-CN"/>
        </w:rPr>
        <w:t>e prefer Alt2, and it is simple and clean.</w:t>
      </w:r>
    </w:p>
    <w:p w14:paraId="7B34E85C" w14:textId="2D727D03" w:rsidR="00D27491" w:rsidRDefault="00D27491" w:rsidP="00D27491">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AC570E">
        <w:rPr>
          <w:rFonts w:eastAsiaTheme="minorEastAsia"/>
          <w:b/>
          <w:i/>
          <w:sz w:val="22"/>
          <w:lang w:val="en-US" w:eastAsia="zh-CN"/>
        </w:rPr>
        <w:t>2</w:t>
      </w:r>
      <w:r>
        <w:rPr>
          <w:rFonts w:eastAsiaTheme="minorEastAsia"/>
          <w:b/>
          <w:i/>
          <w:sz w:val="22"/>
          <w:lang w:val="en-US" w:eastAsia="zh-CN"/>
        </w:rPr>
        <w:t xml:space="preserve">: </w:t>
      </w:r>
      <w:r w:rsidRPr="00D27491">
        <w:rPr>
          <w:rFonts w:eastAsiaTheme="minorEastAsia"/>
          <w:b/>
          <w:i/>
          <w:sz w:val="22"/>
          <w:lang w:val="en-US" w:eastAsia="zh-CN"/>
        </w:rPr>
        <w:t>For CSS associated with SFN CORESET, support Alt2.</w:t>
      </w:r>
    </w:p>
    <w:p w14:paraId="7A2E8CB2" w14:textId="77777777" w:rsidR="00D27491" w:rsidRDefault="00D27491" w:rsidP="0051519C">
      <w:pPr>
        <w:pStyle w:val="0Maintext"/>
        <w:spacing w:after="120" w:afterAutospacing="0" w:line="240" w:lineRule="auto"/>
        <w:ind w:firstLine="0"/>
        <w:rPr>
          <w:rFonts w:eastAsiaTheme="minorEastAsia"/>
          <w:b/>
          <w:sz w:val="22"/>
          <w:u w:val="single"/>
          <w:lang w:val="en-US" w:eastAsia="zh-CN"/>
        </w:rPr>
      </w:pPr>
    </w:p>
    <w:p w14:paraId="51FA8835" w14:textId="087B3861" w:rsidR="00AD04A5" w:rsidRPr="00AD04A5" w:rsidRDefault="00AD04A5" w:rsidP="0051519C">
      <w:pPr>
        <w:pStyle w:val="0Maintext"/>
        <w:spacing w:after="120" w:afterAutospacing="0" w:line="240" w:lineRule="auto"/>
        <w:ind w:firstLine="0"/>
        <w:rPr>
          <w:rFonts w:eastAsiaTheme="minorEastAsia"/>
          <w:b/>
          <w:sz w:val="22"/>
          <w:u w:val="single"/>
          <w:lang w:val="en-US" w:eastAsia="zh-CN"/>
        </w:rPr>
      </w:pPr>
      <w:r w:rsidRPr="00AD04A5">
        <w:rPr>
          <w:rFonts w:eastAsiaTheme="minorEastAsia" w:hint="eastAsia"/>
          <w:b/>
          <w:sz w:val="22"/>
          <w:u w:val="single"/>
          <w:lang w:val="en-US" w:eastAsia="zh-CN"/>
        </w:rPr>
        <w:t>P</w:t>
      </w:r>
      <w:r w:rsidRPr="00AD04A5">
        <w:rPr>
          <w:rFonts w:eastAsiaTheme="minorEastAsia"/>
          <w:b/>
          <w:sz w:val="22"/>
          <w:u w:val="single"/>
          <w:lang w:val="en-US" w:eastAsia="zh-CN"/>
        </w:rPr>
        <w:t>DCCH monitoring:</w:t>
      </w:r>
    </w:p>
    <w:p w14:paraId="0A814710" w14:textId="3B80734D" w:rsidR="00AA2390" w:rsidRDefault="00AA2390"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PDCCH monitoring, the followin</w:t>
      </w:r>
      <w:r w:rsidR="00AE2C70">
        <w:rPr>
          <w:rFonts w:eastAsiaTheme="minorEastAsia"/>
          <w:sz w:val="22"/>
          <w:lang w:val="en-US" w:eastAsia="zh-CN"/>
        </w:rPr>
        <w:t>g agreement has been achieved [3</w:t>
      </w:r>
      <w:r>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AA2390" w14:paraId="1BFD8E72" w14:textId="77777777" w:rsidTr="00AA2390">
        <w:tc>
          <w:tcPr>
            <w:tcW w:w="9307" w:type="dxa"/>
          </w:tcPr>
          <w:p w14:paraId="79D9883F" w14:textId="77777777" w:rsidR="00AA2390" w:rsidRPr="00F857B4" w:rsidRDefault="00AA2390" w:rsidP="00AA2390">
            <w:pPr>
              <w:rPr>
                <w:rFonts w:cs="Times"/>
                <w:b/>
                <w:bCs/>
                <w:szCs w:val="32"/>
                <w:highlight w:val="green"/>
              </w:rPr>
            </w:pPr>
            <w:r w:rsidRPr="00F857B4">
              <w:rPr>
                <w:rFonts w:cs="Times"/>
                <w:b/>
                <w:bCs/>
                <w:szCs w:val="32"/>
                <w:highlight w:val="green"/>
              </w:rPr>
              <w:t>Agreement</w:t>
            </w:r>
          </w:p>
          <w:p w14:paraId="294CC83B" w14:textId="77777777" w:rsidR="00AA2390" w:rsidRPr="00836B9B" w:rsidRDefault="00AA2390" w:rsidP="00AA2390">
            <w:pPr>
              <w:pStyle w:val="xxmsonormal"/>
              <w:spacing w:before="0" w:beforeAutospacing="0" w:after="0" w:afterAutospacing="0"/>
              <w:rPr>
                <w:rFonts w:ascii="Times New Roman" w:eastAsia="宋体" w:hAnsi="Times New Roman" w:cs="Times New Roman"/>
                <w:sz w:val="20"/>
                <w:szCs w:val="20"/>
              </w:rPr>
            </w:pPr>
            <w:bookmarkStart w:id="3" w:name="OLE_LINK2"/>
            <w:r w:rsidRPr="00836B9B">
              <w:rPr>
                <w:rFonts w:ascii="Times New Roman" w:eastAsia="Times New Roman" w:hAnsi="Times New Roman" w:cs="Times New Roman"/>
                <w:sz w:val="20"/>
                <w:szCs w:val="20"/>
              </w:rPr>
              <w:t>When a CORESET is activated with two TCI states which overlaps with another CORESET</w:t>
            </w:r>
            <w:bookmarkEnd w:id="3"/>
            <w:r w:rsidRPr="00836B9B">
              <w:rPr>
                <w:rFonts w:ascii="Times New Roman" w:eastAsia="Times New Roman" w:hAnsi="Times New Roman" w:cs="Times New Roman"/>
                <w:sz w:val="20"/>
                <w:szCs w:val="20"/>
              </w:rPr>
              <w:t>, support extension of Rel-15 prioritization rule for PDCCH monitoring of PDCCH candidates in overlapping monitoring occasions with different QCL-TypeD</w:t>
            </w:r>
          </w:p>
          <w:p w14:paraId="01AA5648" w14:textId="77777777" w:rsidR="00AA2390" w:rsidRPr="00836B9B" w:rsidRDefault="00AA2390" w:rsidP="00E219C1">
            <w:pPr>
              <w:pStyle w:val="xxmsonormal"/>
              <w:numPr>
                <w:ilvl w:val="0"/>
                <w:numId w:val="12"/>
              </w:numPr>
              <w:spacing w:before="0" w:beforeAutospacing="0" w:after="0" w:afterAutospacing="0"/>
              <w:rPr>
                <w:rStyle w:val="xxapple-converted-space"/>
                <w:rFonts w:ascii="Times New Roman" w:eastAsia="宋体"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7EBCA945" w14:textId="77777777" w:rsidR="00AA2390" w:rsidRPr="00836B9B" w:rsidRDefault="00AA2390" w:rsidP="00E219C1">
            <w:pPr>
              <w:pStyle w:val="xxmsonormal"/>
              <w:numPr>
                <w:ilvl w:val="0"/>
                <w:numId w:val="12"/>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Supports identifying two QCL-TypeD properties for multiple overlapping CORESETs</w:t>
            </w:r>
          </w:p>
          <w:p w14:paraId="26B6C736" w14:textId="77777777" w:rsidR="00AA2390" w:rsidRPr="00836B9B" w:rsidRDefault="00AA2390" w:rsidP="00E219C1">
            <w:pPr>
              <w:pStyle w:val="xxmsonormal"/>
              <w:numPr>
                <w:ilvl w:val="1"/>
                <w:numId w:val="1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4D052D78" w14:textId="77777777" w:rsidR="00AA2390" w:rsidRPr="00836B9B" w:rsidRDefault="00AA2390" w:rsidP="00E219C1">
            <w:pPr>
              <w:pStyle w:val="xxmsonormal"/>
              <w:numPr>
                <w:ilvl w:val="0"/>
                <w:numId w:val="12"/>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FFS other details</w:t>
            </w:r>
          </w:p>
          <w:p w14:paraId="7632F568" w14:textId="7071FA70" w:rsidR="00AA2390" w:rsidRPr="00AA2390" w:rsidRDefault="00AA2390" w:rsidP="00E219C1">
            <w:pPr>
              <w:pStyle w:val="xxmsonormal"/>
              <w:numPr>
                <w:ilvl w:val="0"/>
                <w:numId w:val="1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tc>
      </w:tr>
    </w:tbl>
    <w:p w14:paraId="286DE8FE" w14:textId="44520FBC" w:rsidR="00AD04A5" w:rsidRDefault="00AD04A5"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4" w:name="OLE_LINK1"/>
      <w:r w:rsidRPr="00AD04A5">
        <w:rPr>
          <w:rFonts w:eastAsiaTheme="minorEastAsia"/>
          <w:sz w:val="22"/>
          <w:lang w:val="en-US" w:eastAsia="zh-CN"/>
        </w:rPr>
        <w:t>to the USS set with the lowest index</w:t>
      </w:r>
      <w:bookmarkEnd w:id="4"/>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3B984D22" w14:textId="69C606EB" w:rsidR="000D7A3E" w:rsidRPr="000D7A3E" w:rsidRDefault="00AA2390" w:rsidP="000D7A3E">
      <w:pPr>
        <w:pStyle w:val="0Maintext"/>
        <w:spacing w:after="120" w:afterAutospacing="0" w:line="240" w:lineRule="auto"/>
        <w:ind w:firstLine="0"/>
        <w:rPr>
          <w:lang w:eastAsia="x-none"/>
        </w:rPr>
      </w:pPr>
      <w:r>
        <w:rPr>
          <w:rFonts w:eastAsiaTheme="minorEastAsia" w:hint="eastAsia"/>
          <w:sz w:val="22"/>
          <w:lang w:val="en-US" w:eastAsia="zh-CN"/>
        </w:rPr>
        <w:t>I</w:t>
      </w:r>
      <w:r>
        <w:rPr>
          <w:rFonts w:eastAsiaTheme="minorEastAsia"/>
          <w:sz w:val="22"/>
          <w:lang w:val="en-US" w:eastAsia="zh-CN"/>
        </w:rPr>
        <w:t xml:space="preserve">n Rel-17, </w:t>
      </w:r>
      <w:r w:rsidR="000D7A3E">
        <w:rPr>
          <w:rFonts w:eastAsiaTheme="minorEastAsia"/>
          <w:sz w:val="22"/>
          <w:lang w:val="en-US" w:eastAsia="zh-CN"/>
        </w:rPr>
        <w:t>if UE supports scheme 1 and/or gNB Doppler pre-compensation, it implies that UE could simultaneously receive two different QCL-typeD properties RSs.  In our understanding, CSS still should be with high priority no matter which type o</w:t>
      </w:r>
      <w:r w:rsidR="00D27491">
        <w:rPr>
          <w:rFonts w:eastAsiaTheme="minorEastAsia"/>
          <w:sz w:val="22"/>
          <w:lang w:val="en-US" w:eastAsia="zh-CN"/>
        </w:rPr>
        <w:t xml:space="preserve">f CORESET it is associated with, and should keep consistence with AI8.1.2.1. </w:t>
      </w:r>
      <w:r w:rsidR="000D7A3E">
        <w:rPr>
          <w:rFonts w:eastAsiaTheme="minorEastAsia"/>
          <w:sz w:val="22"/>
          <w:lang w:val="en-US" w:eastAsia="zh-CN"/>
        </w:rPr>
        <w:t>Thus, we prefer to r</w:t>
      </w:r>
      <w:r w:rsidR="000D7A3E" w:rsidRPr="00D27491">
        <w:rPr>
          <w:rFonts w:eastAsiaTheme="minorEastAsia"/>
          <w:sz w:val="22"/>
          <w:lang w:val="en-US" w:eastAsia="zh-CN"/>
        </w:rPr>
        <w:t>euse legacy priority rule to identify the first QCL-TypeD property, and then, identify the second QCL-TypeD according to one of the SS sets that is linked with a CORESET with</w:t>
      </w:r>
      <w:r w:rsidR="00FB0859">
        <w:rPr>
          <w:rFonts w:eastAsiaTheme="minorEastAsia"/>
          <w:sz w:val="22"/>
          <w:lang w:val="en-US" w:eastAsia="zh-CN"/>
        </w:rPr>
        <w:t xml:space="preserve"> one of two QCL-TypeDs as</w:t>
      </w:r>
      <w:r w:rsidR="000D7A3E" w:rsidRPr="00D27491">
        <w:rPr>
          <w:rFonts w:eastAsiaTheme="minorEastAsia"/>
          <w:sz w:val="22"/>
          <w:lang w:val="en-US" w:eastAsia="zh-CN"/>
        </w:rPr>
        <w:t xml:space="preserve"> the first QCL-TypeD among th</w:t>
      </w:r>
      <w:r w:rsidR="00D27491">
        <w:rPr>
          <w:rFonts w:eastAsiaTheme="minorEastAsia"/>
          <w:sz w:val="22"/>
          <w:lang w:val="en-US" w:eastAsia="zh-CN"/>
        </w:rPr>
        <w:t>e multiple overlapping CORESETs</w:t>
      </w:r>
      <w:r w:rsidR="000D7A3E" w:rsidRPr="00D27491">
        <w:rPr>
          <w:rFonts w:eastAsiaTheme="minorEastAsia"/>
          <w:sz w:val="22"/>
          <w:lang w:val="en-US" w:eastAsia="zh-CN"/>
        </w:rPr>
        <w:t>; and in case of multiple such CORESETs, Rel. 15 priority order is followed for the second QCL-TypeD determination.</w:t>
      </w:r>
      <w:r w:rsidR="00D27491">
        <w:rPr>
          <w:rFonts w:eastAsiaTheme="minorEastAsia"/>
          <w:sz w:val="22"/>
          <w:lang w:val="en-US" w:eastAsia="zh-CN"/>
        </w:rPr>
        <w:t xml:space="preserve"> </w:t>
      </w:r>
    </w:p>
    <w:p w14:paraId="5C7A9348" w14:textId="3D8F3472" w:rsidR="00D537B3" w:rsidRDefault="00027B6B" w:rsidP="00D537B3">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AC570E">
        <w:rPr>
          <w:rFonts w:eastAsiaTheme="minorEastAsia"/>
          <w:b/>
          <w:i/>
          <w:sz w:val="22"/>
          <w:lang w:val="en-US" w:eastAsia="zh-CN"/>
        </w:rPr>
        <w:t>3</w:t>
      </w:r>
      <w:r w:rsidR="00D537B3">
        <w:rPr>
          <w:rFonts w:eastAsiaTheme="minorEastAsia"/>
          <w:b/>
          <w:i/>
          <w:sz w:val="22"/>
          <w:lang w:val="en-US" w:eastAsia="zh-CN"/>
        </w:rPr>
        <w:t xml:space="preserve">: </w:t>
      </w:r>
      <w:r w:rsidR="000D7A3E" w:rsidRPr="000D7A3E">
        <w:rPr>
          <w:rFonts w:eastAsiaTheme="minorEastAsia"/>
          <w:b/>
          <w:i/>
          <w:sz w:val="22"/>
          <w:lang w:val="en-US" w:eastAsia="zh-CN"/>
        </w:rPr>
        <w:t>When a CORESET is activated with two TCI states which overlaps with another CORESET</w:t>
      </w:r>
      <w:r w:rsidR="000D7A3E">
        <w:rPr>
          <w:rFonts w:eastAsiaTheme="minorEastAsia"/>
          <w:b/>
          <w:i/>
          <w:sz w:val="22"/>
          <w:lang w:val="en-US" w:eastAsia="zh-CN"/>
        </w:rPr>
        <w:t>, i</w:t>
      </w:r>
      <w:r w:rsidR="003C22DD">
        <w:rPr>
          <w:rFonts w:eastAsiaTheme="minorEastAsia"/>
          <w:b/>
          <w:i/>
          <w:sz w:val="22"/>
          <w:lang w:val="en-US" w:eastAsia="zh-CN"/>
        </w:rPr>
        <w:t>n a</w:t>
      </w:r>
      <w:r w:rsidR="002E4BF1">
        <w:rPr>
          <w:rFonts w:eastAsiaTheme="minorEastAsia"/>
          <w:b/>
          <w:i/>
          <w:sz w:val="22"/>
          <w:lang w:val="en-US" w:eastAsia="zh-CN"/>
        </w:rPr>
        <w:t>n</w:t>
      </w:r>
      <w:r w:rsidR="003C22DD">
        <w:rPr>
          <w:rFonts w:eastAsiaTheme="minorEastAsia"/>
          <w:b/>
          <w:i/>
          <w:sz w:val="22"/>
          <w:lang w:val="en-US" w:eastAsia="zh-CN"/>
        </w:rPr>
        <w:t xml:space="preserve"> overlapping PDCCH monitoring occasion, </w:t>
      </w:r>
    </w:p>
    <w:p w14:paraId="08A5DB5B" w14:textId="17413E4C" w:rsidR="000D7A3E" w:rsidRDefault="000D7A3E" w:rsidP="00E219C1">
      <w:pPr>
        <w:pStyle w:val="0Maintext"/>
        <w:numPr>
          <w:ilvl w:val="0"/>
          <w:numId w:val="11"/>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 xml:space="preserve">Reuse legacy priority rule to identify the first QCL-TypeD property, and then, identify the second QCL-TypeD according to one of the SS sets that is linked with a CORESET with </w:t>
      </w:r>
      <w:r w:rsidR="00FB0859">
        <w:rPr>
          <w:rFonts w:eastAsiaTheme="minorEastAsia"/>
          <w:b/>
          <w:i/>
          <w:sz w:val="22"/>
          <w:lang w:val="en-US" w:eastAsia="zh-CN"/>
        </w:rPr>
        <w:t xml:space="preserve">one of two QCL-TypeDs as  </w:t>
      </w:r>
      <w:r w:rsidRPr="000D7A3E">
        <w:rPr>
          <w:rFonts w:eastAsiaTheme="minorEastAsia"/>
          <w:b/>
          <w:i/>
          <w:sz w:val="22"/>
          <w:lang w:val="en-US" w:eastAsia="zh-CN"/>
        </w:rPr>
        <w:t xml:space="preserve">the first QCL-TypeD </w:t>
      </w:r>
      <w:r w:rsidR="00D27491" w:rsidRPr="000D7A3E">
        <w:rPr>
          <w:rFonts w:eastAsiaTheme="minorEastAsia"/>
          <w:b/>
          <w:i/>
          <w:sz w:val="22"/>
          <w:lang w:val="en-US" w:eastAsia="zh-CN"/>
        </w:rPr>
        <w:t xml:space="preserve">property </w:t>
      </w:r>
      <w:r w:rsidRPr="000D7A3E">
        <w:rPr>
          <w:rFonts w:eastAsiaTheme="minorEastAsia"/>
          <w:b/>
          <w:i/>
          <w:sz w:val="22"/>
          <w:lang w:val="en-US" w:eastAsia="zh-CN"/>
        </w:rPr>
        <w:t>among th</w:t>
      </w:r>
      <w:r w:rsidR="00D27491">
        <w:rPr>
          <w:rFonts w:eastAsiaTheme="minorEastAsia"/>
          <w:b/>
          <w:i/>
          <w:sz w:val="22"/>
          <w:lang w:val="en-US" w:eastAsia="zh-CN"/>
        </w:rPr>
        <w:t>e multiple overlapping CORESETs</w:t>
      </w:r>
      <w:r w:rsidRPr="000D7A3E">
        <w:rPr>
          <w:rFonts w:eastAsiaTheme="minorEastAsia"/>
          <w:b/>
          <w:i/>
          <w:sz w:val="22"/>
          <w:lang w:val="en-US" w:eastAsia="zh-CN"/>
        </w:rPr>
        <w:t>; and</w:t>
      </w:r>
    </w:p>
    <w:p w14:paraId="43AEE69F" w14:textId="7B5DCB73" w:rsidR="003D0750" w:rsidRPr="00AC570E" w:rsidRDefault="000D7A3E" w:rsidP="00E219C1">
      <w:pPr>
        <w:pStyle w:val="0Maintext"/>
        <w:numPr>
          <w:ilvl w:val="1"/>
          <w:numId w:val="11"/>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In case of multiple such CORESETs, Rel. 15 priority order is followed for the second QCL-TypeD determination.</w:t>
      </w:r>
    </w:p>
    <w:p w14:paraId="1720E6FE" w14:textId="77777777" w:rsidR="00BC1753" w:rsidRPr="0049434B" w:rsidRDefault="00BC1753" w:rsidP="0049434B">
      <w:pPr>
        <w:pStyle w:val="0Maintext"/>
        <w:spacing w:after="120" w:afterAutospacing="0" w:line="240" w:lineRule="auto"/>
        <w:ind w:firstLine="0"/>
        <w:rPr>
          <w:rFonts w:eastAsiaTheme="minorEastAsia"/>
          <w:b/>
          <w:sz w:val="22"/>
          <w:u w:val="single"/>
          <w:lang w:val="en-US" w:eastAsia="zh-CN"/>
        </w:rPr>
      </w:pPr>
    </w:p>
    <w:p w14:paraId="0DE65953" w14:textId="468E9359" w:rsidR="00623948" w:rsidRPr="0049434B" w:rsidRDefault="00F06E75" w:rsidP="0049434B">
      <w:pPr>
        <w:pStyle w:val="0Maintext"/>
        <w:spacing w:after="120" w:afterAutospacing="0" w:line="240" w:lineRule="auto"/>
        <w:ind w:firstLine="0"/>
        <w:rPr>
          <w:rFonts w:eastAsiaTheme="minorEastAsia"/>
          <w:b/>
          <w:sz w:val="22"/>
          <w:u w:val="single"/>
          <w:lang w:val="en-US" w:eastAsia="zh-CN"/>
        </w:rPr>
      </w:pPr>
      <w:r w:rsidRPr="0049434B">
        <w:rPr>
          <w:rFonts w:eastAsiaTheme="minorEastAsia"/>
          <w:b/>
          <w:sz w:val="22"/>
          <w:u w:val="single"/>
          <w:lang w:val="en-US" w:eastAsia="zh-CN"/>
        </w:rPr>
        <w:t>PTRS en</w:t>
      </w:r>
      <w:r w:rsidR="00623948" w:rsidRPr="0049434B">
        <w:rPr>
          <w:rFonts w:eastAsiaTheme="minorEastAsia"/>
          <w:b/>
          <w:sz w:val="22"/>
          <w:u w:val="single"/>
          <w:lang w:val="en-US" w:eastAsia="zh-CN"/>
        </w:rPr>
        <w:t>hanc</w:t>
      </w:r>
      <w:r w:rsidRPr="0049434B">
        <w:rPr>
          <w:rFonts w:eastAsiaTheme="minorEastAsia"/>
          <w:b/>
          <w:sz w:val="22"/>
          <w:u w:val="single"/>
          <w:lang w:val="en-US" w:eastAsia="zh-CN"/>
        </w:rPr>
        <w:t>ement</w:t>
      </w:r>
    </w:p>
    <w:p w14:paraId="18B91A0C" w14:textId="60746DC0" w:rsidR="00C91D31" w:rsidRDefault="00973A7E" w:rsidP="00FB6AE4">
      <w:pPr>
        <w:rPr>
          <w:lang w:eastAsia="zh-CN"/>
        </w:rPr>
      </w:pPr>
      <w:r>
        <w:rPr>
          <w:rFonts w:hint="eastAsia"/>
          <w:lang w:eastAsia="zh-CN"/>
        </w:rPr>
        <w:t>I</w:t>
      </w:r>
      <w:r>
        <w:rPr>
          <w:lang w:eastAsia="zh-CN"/>
        </w:rPr>
        <w:t>n Rel-15, PTRS is introduced to assist</w:t>
      </w:r>
      <w:r w:rsidR="00C91D31">
        <w:rPr>
          <w:lang w:eastAsia="zh-CN"/>
        </w:rPr>
        <w:t xml:space="preserve"> UE</w:t>
      </w:r>
      <w:r w:rsidR="00C91D31">
        <w:rPr>
          <w:rFonts w:hint="eastAsia"/>
          <w:lang w:eastAsia="zh-CN"/>
        </w:rPr>
        <w:t>/</w:t>
      </w:r>
      <w:r w:rsidR="00C91D31">
        <w:rPr>
          <w:lang w:eastAsia="zh-CN"/>
        </w:rPr>
        <w:t>gNB to do</w:t>
      </w:r>
      <w:r>
        <w:rPr>
          <w:lang w:eastAsia="zh-CN"/>
        </w:rPr>
        <w:t xml:space="preserve"> phase </w:t>
      </w:r>
      <w:r w:rsidR="00C91D31">
        <w:rPr>
          <w:lang w:eastAsia="zh-CN"/>
        </w:rPr>
        <w:t xml:space="preserve">noise </w:t>
      </w:r>
      <w:r>
        <w:rPr>
          <w:lang w:eastAsia="zh-CN"/>
        </w:rPr>
        <w:t>estimation</w:t>
      </w:r>
      <w:r w:rsidR="00C91D31">
        <w:rPr>
          <w:lang w:eastAsia="zh-CN"/>
        </w:rPr>
        <w:t xml:space="preserve">. For DL, up to two PTRS ports could be configured. If two PTRS ports are configured, they should be associated with different </w:t>
      </w:r>
      <w:r w:rsidR="00C91D31">
        <w:rPr>
          <w:lang w:eastAsia="zh-CN"/>
        </w:rPr>
        <w:lastRenderedPageBreak/>
        <w:t>DMRS CDM group. Each PTRS port is associated with the strongest port among DMRS ports or corresponding CDM group.</w:t>
      </w:r>
    </w:p>
    <w:p w14:paraId="751AA898" w14:textId="77B64D86" w:rsidR="00623948" w:rsidRDefault="00C91D31" w:rsidP="00FB6AE4">
      <w:pPr>
        <w:rPr>
          <w:lang w:eastAsia="zh-CN"/>
        </w:rPr>
      </w:pPr>
      <w:r>
        <w:rPr>
          <w:lang w:eastAsia="zh-CN"/>
        </w:rPr>
        <w:t>For scheme 1</w:t>
      </w:r>
      <w:r w:rsidR="0041278D">
        <w:rPr>
          <w:lang w:eastAsia="zh-CN"/>
        </w:rPr>
        <w:t xml:space="preserve"> and/or gNB pre-compensation scheme</w:t>
      </w:r>
      <w:r>
        <w:rPr>
          <w:lang w:eastAsia="zh-CN"/>
        </w:rPr>
        <w:t>, the same DMRS port(s) are configured with two TCI states. In general, each TCI state is corresponding to one transmitter and the phase noise from different transmitters are different. In other words, each TCI state shall be associated one PTRS respectively. In light of Rel-15, the same DMRS port(s) is only associated with one PTRS port</w:t>
      </w:r>
      <w:r w:rsidR="00A11795">
        <w:rPr>
          <w:lang w:eastAsia="zh-CN"/>
        </w:rPr>
        <w:t xml:space="preserve">. </w:t>
      </w:r>
      <w:r w:rsidR="001F3EDD">
        <w:rPr>
          <w:lang w:eastAsia="zh-CN"/>
        </w:rPr>
        <w:t>Thus, t</w:t>
      </w:r>
      <w:r w:rsidR="00A11795">
        <w:rPr>
          <w:lang w:eastAsia="zh-CN"/>
        </w:rPr>
        <w:t>o ensure the performance of scheme 1</w:t>
      </w:r>
      <w:r w:rsidR="0041278D">
        <w:rPr>
          <w:lang w:eastAsia="zh-CN"/>
        </w:rPr>
        <w:t xml:space="preserve"> and/or gNB pre-compensation scheme</w:t>
      </w:r>
      <w:r w:rsidR="00A11795">
        <w:rPr>
          <w:lang w:eastAsia="zh-CN"/>
        </w:rPr>
        <w:t>, we support to enhance PTRS.</w:t>
      </w:r>
      <w:r w:rsidR="00AC570E">
        <w:rPr>
          <w:lang w:eastAsia="zh-CN"/>
        </w:rPr>
        <w:t xml:space="preserve"> One simple way is to introduce </w:t>
      </w:r>
      <w:r w:rsidR="00AE2C70">
        <w:rPr>
          <w:lang w:eastAsia="zh-CN"/>
        </w:rPr>
        <w:t xml:space="preserve">one additional </w:t>
      </w:r>
      <w:r w:rsidR="00AE2C70" w:rsidRPr="00DE5341">
        <w:t>resourceElementOffset</w:t>
      </w:r>
      <w:r w:rsidR="00AE2C70">
        <w:t xml:space="preserve"> for 2</w:t>
      </w:r>
      <w:r w:rsidR="00AE2C70" w:rsidRPr="00AE2C70">
        <w:rPr>
          <w:vertAlign w:val="superscript"/>
        </w:rPr>
        <w:t>nd</w:t>
      </w:r>
      <w:r w:rsidR="00AE2C70">
        <w:t xml:space="preserve"> PTRS port, the value of which is different from the value of the existed </w:t>
      </w:r>
      <w:r w:rsidR="00AE2C70" w:rsidRPr="00DE5341">
        <w:t>resourceElementOffset</w:t>
      </w:r>
      <w:r w:rsidR="00AE2C70">
        <w:t>.</w:t>
      </w:r>
    </w:p>
    <w:p w14:paraId="5CA5A221" w14:textId="06C65528" w:rsidR="00AC570E" w:rsidRDefault="00AE2C70" w:rsidP="00A11795">
      <w:pPr>
        <w:rPr>
          <w:b/>
          <w:i/>
          <w:lang w:eastAsia="zh-CN"/>
        </w:rPr>
      </w:pPr>
      <w:r>
        <w:rPr>
          <w:b/>
          <w:i/>
          <w:lang w:eastAsia="zh-CN"/>
        </w:rPr>
        <w:t>Proposal 4</w:t>
      </w:r>
      <w:r w:rsidR="00AC570E">
        <w:rPr>
          <w:b/>
          <w:i/>
          <w:lang w:eastAsia="zh-CN"/>
        </w:rPr>
        <w:t>:</w:t>
      </w:r>
      <w:r>
        <w:rPr>
          <w:b/>
          <w:i/>
          <w:lang w:eastAsia="zh-CN"/>
        </w:rPr>
        <w:t xml:space="preserve"> Support RRC signaling to configure two PTRS ports when PDSCH/PDCCH configured with SFN scheme 1 or gNB Doppler pre-compensation, and to introduce one additional </w:t>
      </w:r>
      <w:r w:rsidRPr="00AE2C70">
        <w:rPr>
          <w:b/>
          <w:i/>
          <w:lang w:eastAsia="zh-CN"/>
        </w:rPr>
        <w:t>resourceElementOffset</w:t>
      </w:r>
      <w:r>
        <w:rPr>
          <w:b/>
          <w:i/>
          <w:lang w:eastAsia="zh-CN"/>
        </w:rPr>
        <w:t>.</w:t>
      </w:r>
    </w:p>
    <w:p w14:paraId="3B747866" w14:textId="6E6AC328"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022C2AD9" w14:textId="4D0046CC" w:rsidR="00B146F4" w:rsidRPr="00AE2C70" w:rsidRDefault="00AE2C70" w:rsidP="00AE2C70">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 Not support scheme 2</w:t>
      </w:r>
      <w:r w:rsidRPr="00D27491">
        <w:rPr>
          <w:rFonts w:eastAsiaTheme="minorEastAsia"/>
          <w:b/>
          <w:i/>
          <w:sz w:val="22"/>
          <w:lang w:val="en-US" w:eastAsia="zh-CN"/>
        </w:rPr>
        <w:t>.</w:t>
      </w:r>
    </w:p>
    <w:p w14:paraId="045D630D" w14:textId="27E60502" w:rsidR="00AE2C70" w:rsidRPr="00AE2C70" w:rsidRDefault="00AE2C70" w:rsidP="00AE2C70">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w:t>
      </w:r>
      <w:r w:rsidRPr="00D27491">
        <w:rPr>
          <w:rFonts w:eastAsiaTheme="minorEastAsia"/>
          <w:b/>
          <w:i/>
          <w:sz w:val="22"/>
          <w:lang w:val="en-US" w:eastAsia="zh-CN"/>
        </w:rPr>
        <w:t>For CSS associated with SFN CORESET, support Alt2.</w:t>
      </w:r>
    </w:p>
    <w:p w14:paraId="6CE2DDAB" w14:textId="77777777" w:rsidR="00AE2C70" w:rsidRDefault="00AE2C70" w:rsidP="00AE2C70">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w:t>
      </w:r>
      <w:r w:rsidRPr="000D7A3E">
        <w:rPr>
          <w:rFonts w:eastAsiaTheme="minorEastAsia"/>
          <w:b/>
          <w:i/>
          <w:sz w:val="22"/>
          <w:lang w:val="en-US" w:eastAsia="zh-CN"/>
        </w:rPr>
        <w:t>When a CORESET is activated with two TCI states which overlaps with another CORESET</w:t>
      </w:r>
      <w:r>
        <w:rPr>
          <w:rFonts w:eastAsiaTheme="minorEastAsia"/>
          <w:b/>
          <w:i/>
          <w:sz w:val="22"/>
          <w:lang w:val="en-US" w:eastAsia="zh-CN"/>
        </w:rPr>
        <w:t xml:space="preserve">, in an overlapping PDCCH monitoring occasion, </w:t>
      </w:r>
    </w:p>
    <w:p w14:paraId="565EDC49" w14:textId="77777777" w:rsidR="00AE2C70" w:rsidRDefault="00AE2C70" w:rsidP="00E219C1">
      <w:pPr>
        <w:pStyle w:val="0Maintext"/>
        <w:numPr>
          <w:ilvl w:val="0"/>
          <w:numId w:val="11"/>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 xml:space="preserve">Reuse legacy priority rule to identify the first QCL-TypeD property, and then, identify the second QCL-TypeD according to one of the SS sets that is linked with a CORESET with </w:t>
      </w:r>
      <w:r>
        <w:rPr>
          <w:rFonts w:eastAsiaTheme="minorEastAsia"/>
          <w:b/>
          <w:i/>
          <w:sz w:val="22"/>
          <w:lang w:val="en-US" w:eastAsia="zh-CN"/>
        </w:rPr>
        <w:t xml:space="preserve">one of two QCL-TypeDs as  </w:t>
      </w:r>
      <w:r w:rsidRPr="000D7A3E">
        <w:rPr>
          <w:rFonts w:eastAsiaTheme="minorEastAsia"/>
          <w:b/>
          <w:i/>
          <w:sz w:val="22"/>
          <w:lang w:val="en-US" w:eastAsia="zh-CN"/>
        </w:rPr>
        <w:t>the first QCL-TypeD property among th</w:t>
      </w:r>
      <w:r>
        <w:rPr>
          <w:rFonts w:eastAsiaTheme="minorEastAsia"/>
          <w:b/>
          <w:i/>
          <w:sz w:val="22"/>
          <w:lang w:val="en-US" w:eastAsia="zh-CN"/>
        </w:rPr>
        <w:t>e multiple overlapping CORESETs</w:t>
      </w:r>
      <w:r w:rsidRPr="000D7A3E">
        <w:rPr>
          <w:rFonts w:eastAsiaTheme="minorEastAsia"/>
          <w:b/>
          <w:i/>
          <w:sz w:val="22"/>
          <w:lang w:val="en-US" w:eastAsia="zh-CN"/>
        </w:rPr>
        <w:t>; and</w:t>
      </w:r>
    </w:p>
    <w:p w14:paraId="12AF5F2C" w14:textId="1E8DBC61" w:rsidR="00AE2C70" w:rsidRPr="00AE2C70" w:rsidRDefault="00AE2C70" w:rsidP="00E219C1">
      <w:pPr>
        <w:pStyle w:val="0Maintext"/>
        <w:numPr>
          <w:ilvl w:val="1"/>
          <w:numId w:val="11"/>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In case of multiple such CORESETs, Rel. 15 priority order is followed for the second QCL-TypeD determination.</w:t>
      </w:r>
    </w:p>
    <w:p w14:paraId="2E641043" w14:textId="77777777" w:rsidR="00AE2C70" w:rsidRDefault="00AE2C70" w:rsidP="00AE2C70">
      <w:pPr>
        <w:rPr>
          <w:b/>
          <w:i/>
          <w:lang w:eastAsia="zh-CN"/>
        </w:rPr>
      </w:pPr>
      <w:r>
        <w:rPr>
          <w:b/>
          <w:i/>
          <w:lang w:eastAsia="zh-CN"/>
        </w:rPr>
        <w:t xml:space="preserve">Proposal 4: Support RRC signaling to configure two PTRS ports when PDSCH/PDCCH configured with SFN scheme 1 or gNB Doppler pre-compensation, and to introduce one additional </w:t>
      </w:r>
      <w:r w:rsidRPr="00AE2C70">
        <w:rPr>
          <w:b/>
          <w:i/>
          <w:lang w:eastAsia="zh-CN"/>
        </w:rPr>
        <w:t>resourceElementOffset</w:t>
      </w:r>
      <w:r>
        <w:rPr>
          <w:b/>
          <w:i/>
          <w:lang w:eastAsia="zh-CN"/>
        </w:rPr>
        <w:t>.</w:t>
      </w:r>
    </w:p>
    <w:p w14:paraId="3D7EC79D" w14:textId="6D3BE8EF" w:rsidR="00AC570E" w:rsidRPr="00AE2C70" w:rsidRDefault="00AC570E"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77777777" w:rsidR="00B146F4" w:rsidRDefault="00B146F4" w:rsidP="00E219C1">
      <w:pPr>
        <w:pStyle w:val="af3"/>
        <w:numPr>
          <w:ilvl w:val="0"/>
          <w:numId w:val="13"/>
        </w:numPr>
        <w:ind w:firstLineChars="0"/>
      </w:pPr>
      <w:r>
        <w:t xml:space="preserve">RP-202024, </w:t>
      </w:r>
      <w:r w:rsidRPr="00136E7E">
        <w:t>Further enhancements on MIMO for NR</w:t>
      </w:r>
    </w:p>
    <w:p w14:paraId="08A87BBA" w14:textId="4518ED2F" w:rsidR="00A4657D" w:rsidRDefault="00A4657D" w:rsidP="00E219C1">
      <w:pPr>
        <w:pStyle w:val="af3"/>
        <w:numPr>
          <w:ilvl w:val="0"/>
          <w:numId w:val="13"/>
        </w:numPr>
        <w:ind w:firstLineChars="0"/>
      </w:pPr>
      <w:r w:rsidRPr="0087766D">
        <w:t>Draft Repor</w:t>
      </w:r>
      <w:r w:rsidR="00B146F4">
        <w:t>t of 3GPP TSG RAN WG1 #106</w:t>
      </w:r>
      <w:r w:rsidR="00AE2C70">
        <w:t>b</w:t>
      </w:r>
      <w:r w:rsidR="001F3EDD">
        <w:t>-</w:t>
      </w:r>
      <w:r>
        <w:t>e</w:t>
      </w:r>
    </w:p>
    <w:p w14:paraId="3D9E7277" w14:textId="706DF33A" w:rsidR="00B146F4" w:rsidRPr="0051519C" w:rsidRDefault="00B146F4" w:rsidP="00E219C1">
      <w:pPr>
        <w:pStyle w:val="af3"/>
        <w:numPr>
          <w:ilvl w:val="0"/>
          <w:numId w:val="13"/>
        </w:numPr>
        <w:ind w:firstLineChars="0"/>
      </w:pPr>
      <w:r w:rsidRPr="0087766D">
        <w:t>Draft Repor</w:t>
      </w:r>
      <w:r>
        <w:t>t of 3GPP TSG</w:t>
      </w:r>
      <w:r w:rsidR="00AE2C70">
        <w:t xml:space="preserve"> RAN WG1 #106</w:t>
      </w:r>
      <w:r>
        <w:t>-e</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9F4AF" w14:textId="77777777" w:rsidR="00ED4C88" w:rsidRDefault="00ED4C88">
      <w:r>
        <w:separator/>
      </w:r>
    </w:p>
  </w:endnote>
  <w:endnote w:type="continuationSeparator" w:id="0">
    <w:p w14:paraId="4DBF186B" w14:textId="77777777" w:rsidR="00ED4C88" w:rsidRDefault="00ED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354AA" w14:textId="77777777" w:rsidR="00ED4C88" w:rsidRDefault="00ED4C88">
      <w:r>
        <w:separator/>
      </w:r>
    </w:p>
  </w:footnote>
  <w:footnote w:type="continuationSeparator" w:id="0">
    <w:p w14:paraId="1597B1CB" w14:textId="77777777" w:rsidR="00ED4C88" w:rsidRDefault="00ED4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775BB7"/>
    <w:multiLevelType w:val="hybridMultilevel"/>
    <w:tmpl w:val="E9342244"/>
    <w:lvl w:ilvl="0" w:tplc="2E26E508">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1"/>
  </w:num>
  <w:num w:numId="4">
    <w:abstractNumId w:val="12"/>
  </w:num>
  <w:num w:numId="5">
    <w:abstractNumId w:val="8"/>
  </w:num>
  <w:num w:numId="6">
    <w:abstractNumId w:val="4"/>
  </w:num>
  <w:num w:numId="7">
    <w:abstractNumId w:val="13"/>
  </w:num>
  <w:num w:numId="8">
    <w:abstractNumId w:val="10"/>
  </w:num>
  <w:num w:numId="9">
    <w:abstractNumId w:val="3"/>
  </w:num>
  <w:num w:numId="10">
    <w:abstractNumId w:val="9"/>
  </w:num>
  <w:num w:numId="11">
    <w:abstractNumId w:val="7"/>
  </w:num>
  <w:num w:numId="12">
    <w:abstractNumId w:val="0"/>
  </w:num>
  <w:num w:numId="13">
    <w:abstractNumId w:val="1"/>
  </w:num>
  <w:num w:numId="14">
    <w:abstractNumId w:val="6"/>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687"/>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A"/>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750"/>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B50"/>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3DB4"/>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FE7"/>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87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A0C"/>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547"/>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570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C70"/>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75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0D6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25"/>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1"/>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9C1"/>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88"/>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A93"/>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2B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859"/>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xxxxmsonormal">
    <w:name w:val="xxxxmsonormal"/>
    <w:basedOn w:val="a"/>
    <w:uiPriority w:val="99"/>
    <w:rsid w:val="00525B50"/>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525B50"/>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525B50"/>
  </w:style>
  <w:style w:type="paragraph" w:customStyle="1" w:styleId="xmsonormal0">
    <w:name w:val="x_msonormal"/>
    <w:basedOn w:val="a"/>
    <w:uiPriority w:val="99"/>
    <w:rsid w:val="00BC1753"/>
    <w:pPr>
      <w:autoSpaceDE/>
      <w:autoSpaceDN/>
      <w:adjustRightInd/>
      <w:snapToGrid/>
      <w:spacing w:after="0"/>
      <w:jc w:val="left"/>
    </w:pPr>
    <w:rPr>
      <w:rFonts w:ascii="Gulim" w:eastAsia="Gulim" w:hAnsi="宋体" w:cs="宋体"/>
      <w:sz w:val="24"/>
      <w:szCs w:val="24"/>
      <w:lang w:eastAsia="zh-CN"/>
    </w:rPr>
  </w:style>
  <w:style w:type="paragraph" w:customStyle="1" w:styleId="xxxmsonormal0">
    <w:name w:val="x_x_xmsonormal"/>
    <w:basedOn w:val="a"/>
    <w:rsid w:val="00623DB4"/>
    <w:pPr>
      <w:autoSpaceDE/>
      <w:autoSpaceDN/>
      <w:adjustRightInd/>
      <w:snapToGrid/>
      <w:spacing w:after="0"/>
      <w:jc w:val="left"/>
    </w:pPr>
    <w:rPr>
      <w:rFonts w:ascii="宋体" w:eastAsia="宋体" w:hAnsi="宋体" w:cs="宋体"/>
      <w:sz w:val="24"/>
      <w:szCs w:val="24"/>
      <w:lang w:eastAsia="zh-CN"/>
    </w:rPr>
  </w:style>
  <w:style w:type="paragraph" w:customStyle="1" w:styleId="xxmsolistparagraph">
    <w:name w:val="x_x_msolistparagraph"/>
    <w:basedOn w:val="a"/>
    <w:rsid w:val="00623DB4"/>
    <w:pPr>
      <w:autoSpaceDE/>
      <w:autoSpaceDN/>
      <w:adjustRightInd/>
      <w:snapToGrid/>
      <w:spacing w:after="0"/>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4876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927319">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EDA7E-F12D-4853-AF33-93CA7336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1807</TotalTime>
  <Pages>3</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81</cp:revision>
  <cp:lastPrinted>2015-03-27T14:25:00Z</cp:lastPrinted>
  <dcterms:created xsi:type="dcterms:W3CDTF">2021-01-13T09:51:00Z</dcterms:created>
  <dcterms:modified xsi:type="dcterms:W3CDTF">2021-11-03T09:49:00Z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